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E7B" w:rsidRPr="0048267E" w:rsidRDefault="0048267E" w:rsidP="002D03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67E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องค์การบริหารส่วนตำบลท่าดี</w:t>
      </w:r>
    </w:p>
    <w:p w:rsidR="0048267E" w:rsidRPr="0048267E" w:rsidRDefault="0048267E" w:rsidP="002D03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67E">
        <w:rPr>
          <w:rFonts w:ascii="TH SarabunPSK" w:hAnsi="TH SarabunPSK" w:cs="TH SarabunPSK"/>
          <w:b/>
          <w:bCs/>
          <w:sz w:val="36"/>
          <w:szCs w:val="36"/>
          <w:cs/>
        </w:rPr>
        <w:t>หมายเหตุประกอบงบแสดงฐานะการเงิน</w:t>
      </w:r>
    </w:p>
    <w:p w:rsidR="0048267E" w:rsidRDefault="0048267E" w:rsidP="002D03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67E">
        <w:rPr>
          <w:rFonts w:ascii="TH SarabunPSK" w:hAnsi="TH SarabunPSK" w:cs="TH SarabunPSK"/>
          <w:b/>
          <w:bCs/>
          <w:sz w:val="36"/>
          <w:szCs w:val="36"/>
          <w:cs/>
        </w:rPr>
        <w:t>สำหรับปี สิ้นสุดวันที่  30  กันยายน  2558</w:t>
      </w:r>
    </w:p>
    <w:p w:rsidR="0048267E" w:rsidRPr="00F26997" w:rsidRDefault="0048267E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26997"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ข้อมูลทั่วไป</w:t>
      </w:r>
    </w:p>
    <w:p w:rsidR="0048267E" w:rsidRPr="00F26997" w:rsidRDefault="0048267E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D3AE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699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สภาพทั่วไป</w:t>
      </w:r>
    </w:p>
    <w:p w:rsidR="0048267E" w:rsidRDefault="0048267E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ตำบลท่าดี ตั้งอยู่บริเวณด้านทิศตะวันตกเฉียงเหนือของอำเภอลานสกา ห่างจากตัวอำเภอลานสกาไปทางด้านทิศตะวันตกตามถนนสายนครศรีธรรมราช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ฉวาง สายที่ (4015) ประมาณ 3 กิโลเมตร มีพื้นที่ทั้งหมด 29,687 ไร่ หรือ 47.50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ตารางกิโลเมตร มีอาณาเขตติดต่อกับอำเภอ ตำบลใกล้เคียงดังนี้</w:t>
      </w:r>
    </w:p>
    <w:p w:rsidR="00CD3AE9" w:rsidRPr="003D5CFF" w:rsidRDefault="00CD3AE9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D0356">
        <w:rPr>
          <w:rFonts w:ascii="TH SarabunPSK" w:hAnsi="TH SarabunPSK" w:cs="TH SarabunPSK"/>
          <w:sz w:val="32"/>
          <w:szCs w:val="32"/>
        </w:rPr>
        <w:tab/>
      </w:r>
      <w:r w:rsidRPr="003D5CFF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อาณาเขตติดต่อ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ทิศเหนือ จด ตำบลท่างิ้ว อำเภอเมือง และอำเภอพรหมคีรี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ทิศใต้ จด ตำบลขุนทะเล  อำเภอลานสกา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ทิศตะวันออก จด ตำบลกำแพงเซา  อำเภอเมือง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ทิศตะวันตก จด ตำบลกำโลน ตำบลเขาแก้ว อำเภอลานสกา</w:t>
      </w:r>
    </w:p>
    <w:p w:rsidR="002D0356" w:rsidRPr="00F26997" w:rsidRDefault="002D0356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2699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ลักษณะภูมิประเทศ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ลักษณะภูมิประเทศของตำบลท่าดี มีหลายลักษณะคือ บริเวณตอนกลางของตำบลเป็นที่ราบ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ส่วนทิศเหนือและทิศตะวันออกเฉลียงเหนือเป็นภูเขา ทิศใต้และทิศตะวันตกเป็นที่ราบลุ่ม มีลักษณะดังนี้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ที่ภูเขาจากระดับน้ำทะเล ตั้งแต่ 300-500 เมตร มีพื้นที่ประมาณร้อยละ 28 ของพื้นที่ทั้งตำบล และส่วนใหญ่จะอยู่บริเวณทางทิศเหนือของหมู่ที่ 6และ7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ที่ราบสูงจากระดับน้ำทะเล ตั้งแต่ 100-299 เมตร มีพื้นที่ประมาณร้อยละ 20 ของพื้นที่ทั้งตำบล และส่วนใหญ่จะอยู่บริเวณพื้นที่ที่เป็นภูเขา ของหมู่ที่ 6,3 และ 7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ที่ราบสูงจากระดับน้ำทะเล ตั้งแต่ 50-99 เมตร มีพื้นที่ประมาณร้อยละ 12 ของพื้นที่ทั้งตำบล ส่วนใหญ่จะอยู่ตอนกลางของตำบล ในเขตหมู่ที่ 3,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>และ7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-ที่ราบสูงจะระดับน้ำทะเลต่ำกว่า 49 เมตร มีพื้นที่ประมาณร้อยละ 40 ของพื้นที่ทั้งตำบลกระจายอยู่ทั่วไปทุกหมู่บ้าน โดยเฉพาะทางทิศใต้สุดของตำบล ในเขตหมู่ที่ 4 และทางด้านทิศตะวันออกของหมู่ที่ 7 และ 5 บางส่วน ตอนกลางของตำบลจะมีพื้นที่ในหมู่ที่ 2 และ 3 บางส่วน</w:t>
      </w:r>
    </w:p>
    <w:p w:rsidR="00022083" w:rsidRPr="00F26997" w:rsidRDefault="00022083" w:rsidP="00022083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2699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สภาพทางเศรษฐกิจ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32A2E">
        <w:rPr>
          <w:rFonts w:ascii="TH SarabunPSK" w:hAnsi="TH SarabunPSK" w:cs="TH SarabunPSK" w:hint="cs"/>
          <w:sz w:val="32"/>
          <w:szCs w:val="32"/>
          <w:cs/>
        </w:rPr>
        <w:t>การประกอบอาชีพและรายได้ แยกเป็นประเภท ดังนี้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ประกอบอาชีพการเกษตร ประมาณ 90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ประกอบอาชีพค้าขายประมาณ 5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รับราชการ ประมาณ 2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>- รับจ้าง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ประมาณ 3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ราษฎรในเขตตำบลท่าดี จะประกอบอาชีพทางด้านการเกษตรเป็นส่วนใหญ่ คือ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 xml:space="preserve">- </w:t>
      </w:r>
      <w:r w:rsidR="00376A6A">
        <w:rPr>
          <w:rFonts w:ascii="TH SarabunPSK" w:hAnsi="TH SarabunPSK" w:cs="TH SarabunPSK" w:hint="cs"/>
          <w:noProof/>
          <w:sz w:val="32"/>
          <w:szCs w:val="32"/>
          <w:cs/>
        </w:rPr>
        <w:t>ปลูกยางพารา เป็นอันดับหนึ่งของพื้นที่ทำการเกษตรทั้งตำบล มีพื้นที่ปลูกทั้งหมด 9,631 ไร่ คิดเป็นร้อยละ 34.24 พื้นที่ปลูกส่วนใหญ่จะอยู่บริเวณที่ราบเชิงเขา</w:t>
      </w:r>
    </w:p>
    <w:p w:rsidR="00376A6A" w:rsidRDefault="00376A6A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>- การปลูกพืชไร่ พืชผัก พืชไร่พืชผักที่ปลูกมี ถั่วลิสง ข้าวโพดหวาน มันเทศ  แตงกวา ถั่วฝักยาว และผักกินใบต่างๆ  การปลูกพืชไร่ พืชผัก มีการปลูกประมาณร้อยละ 0.93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ของพื้นที่ทำการเกษตรทั้งหมด</w:t>
      </w:r>
    </w:p>
    <w:p w:rsidR="00C845D1" w:rsidRDefault="00C845D1" w:rsidP="00C845D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845D1" w:rsidRDefault="00C845D1" w:rsidP="00C845D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845D1" w:rsidRDefault="00C845D1" w:rsidP="00C845D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376A6A" w:rsidRPr="00F26997" w:rsidRDefault="00376A6A" w:rsidP="00B41D09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</w:pPr>
      <w:r w:rsidRPr="00F26997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>ประชากร</w:t>
      </w:r>
    </w:p>
    <w:p w:rsidR="00376A6A" w:rsidRDefault="00376A6A" w:rsidP="00B41D09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>จำนวนประชากรทั้งสิ้น ( ณ</w:t>
      </w:r>
      <w:r w:rsidR="00C845D1">
        <w:rPr>
          <w:rFonts w:ascii="TH SarabunPSK" w:hAnsi="TH SarabunPSK" w:cs="TH SarabunPSK" w:hint="cs"/>
          <w:noProof/>
          <w:sz w:val="32"/>
          <w:szCs w:val="32"/>
          <w:cs/>
        </w:rPr>
        <w:t xml:space="preserve"> กรกฎาคม  2558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) </w:t>
      </w:r>
      <w:r w:rsidR="00C845D1">
        <w:rPr>
          <w:rFonts w:ascii="TH SarabunPSK" w:hAnsi="TH SarabunPSK" w:cs="TH SarabunPSK" w:hint="cs"/>
          <w:noProof/>
          <w:sz w:val="32"/>
          <w:szCs w:val="32"/>
          <w:cs/>
        </w:rPr>
        <w:t>จำนวน 7,945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 คน   แยกเป็นชาย </w:t>
      </w:r>
      <w:r w:rsidR="00C845D1">
        <w:rPr>
          <w:rFonts w:ascii="TH SarabunPSK" w:hAnsi="TH SarabunPSK" w:cs="TH SarabunPSK" w:hint="cs"/>
          <w:noProof/>
          <w:sz w:val="32"/>
          <w:szCs w:val="32"/>
          <w:cs/>
        </w:rPr>
        <w:t>3,876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   คน  หญิง  </w:t>
      </w:r>
      <w:r w:rsidR="00C845D1">
        <w:rPr>
          <w:rFonts w:ascii="TH SarabunPSK" w:hAnsi="TH SarabunPSK" w:cs="TH SarabunPSK" w:hint="cs"/>
          <w:noProof/>
          <w:sz w:val="32"/>
          <w:szCs w:val="32"/>
          <w:cs/>
        </w:rPr>
        <w:t>4,069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คน</w:t>
      </w:r>
    </w:p>
    <w:p w:rsidR="00376A6A" w:rsidRPr="00F26997" w:rsidRDefault="00376A6A" w:rsidP="00B41D09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F26997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>หมายเหตุ 1 สรุปนโยบายการบัญชีที่สำคัญ</w:t>
      </w:r>
    </w:p>
    <w:p w:rsidR="00376A6A" w:rsidRPr="00C845D1" w:rsidRDefault="00376A6A" w:rsidP="00B41D09">
      <w:pPr>
        <w:pStyle w:val="a6"/>
        <w:numPr>
          <w:ilvl w:val="1"/>
          <w:numId w:val="2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C845D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หลักเกณฑ์ในการจัดทำงบแสดงฐานะการเงิน</w:t>
      </w:r>
    </w:p>
    <w:p w:rsidR="00376A6A" w:rsidRDefault="00376A6A" w:rsidP="00B41D09">
      <w:pPr>
        <w:spacing w:after="0" w:line="240" w:lineRule="auto"/>
        <w:ind w:left="1305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การบันทึกบัญชีเพื่อจัดทำงบแสดงฐานะการเงินเป็นไปตามเกณฑ์เงินสดและเกณฑ์คงค้างตาม</w:t>
      </w:r>
    </w:p>
    <w:p w:rsidR="00376A6A" w:rsidRPr="00376A6A" w:rsidRDefault="00376A6A" w:rsidP="00B41D09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ประกาศกระทรวงมหาดไทย เรื่อง หลักเกณฑ์และวิธีการปฏิบัติการบันทึกบัญชี การจัดทำทะเบียน และรายงาน การเงินขององค์กรปกครองส่วนท้องถิ่น เมื่อวันที่ 20 มีนาคม 2558 และหนังสือสั่งการที่เกี่ยวข้อง</w:t>
      </w:r>
    </w:p>
    <w:p w:rsidR="00C32A2E" w:rsidRP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D0356" w:rsidRPr="00C32A2E" w:rsidRDefault="002D0356" w:rsidP="002D0356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8267E" w:rsidRPr="0048267E" w:rsidRDefault="0048267E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48267E" w:rsidRPr="0048267E" w:rsidSect="00C845D1">
      <w:pgSz w:w="11906" w:h="16838"/>
      <w:pgMar w:top="851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F5DB4"/>
    <w:multiLevelType w:val="multilevel"/>
    <w:tmpl w:val="916A06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590F64F6"/>
    <w:multiLevelType w:val="multilevel"/>
    <w:tmpl w:val="072C6E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54E7B"/>
    <w:rsid w:val="00022083"/>
    <w:rsid w:val="00036EA2"/>
    <w:rsid w:val="00054E7B"/>
    <w:rsid w:val="002D0356"/>
    <w:rsid w:val="00376A6A"/>
    <w:rsid w:val="003D5CFF"/>
    <w:rsid w:val="0048267E"/>
    <w:rsid w:val="00733A68"/>
    <w:rsid w:val="00A51359"/>
    <w:rsid w:val="00B41D09"/>
    <w:rsid w:val="00C32A2E"/>
    <w:rsid w:val="00C845D1"/>
    <w:rsid w:val="00CD3AE9"/>
    <w:rsid w:val="00E96432"/>
    <w:rsid w:val="00EC7538"/>
    <w:rsid w:val="00F2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31">
    <w:name w:val="title31"/>
    <w:basedOn w:val="a0"/>
    <w:rsid w:val="0048267E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024AB6"/>
      <w:sz w:val="18"/>
      <w:szCs w:val="18"/>
      <w:u w:val="none"/>
      <w:effect w:val="none"/>
    </w:rPr>
  </w:style>
  <w:style w:type="character" w:customStyle="1" w:styleId="styles51">
    <w:name w:val="styles51"/>
    <w:basedOn w:val="a0"/>
    <w:rsid w:val="0048267E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6600"/>
      <w:sz w:val="21"/>
      <w:szCs w:val="21"/>
      <w:u w:val="none"/>
      <w:effect w:val="none"/>
    </w:rPr>
  </w:style>
  <w:style w:type="character" w:customStyle="1" w:styleId="style11">
    <w:name w:val="style11"/>
    <w:basedOn w:val="a0"/>
    <w:rsid w:val="0048267E"/>
    <w:rPr>
      <w:color w:val="990000"/>
    </w:rPr>
  </w:style>
  <w:style w:type="paragraph" w:styleId="a3">
    <w:name w:val="Balloon Text"/>
    <w:basedOn w:val="a"/>
    <w:link w:val="a4"/>
    <w:uiPriority w:val="99"/>
    <w:semiHidden/>
    <w:unhideWhenUsed/>
    <w:rsid w:val="004826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67E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376A6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76A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</dc:creator>
  <cp:lastModifiedBy>pat</cp:lastModifiedBy>
  <cp:revision>13</cp:revision>
  <cp:lastPrinted>2015-09-22T04:09:00Z</cp:lastPrinted>
  <dcterms:created xsi:type="dcterms:W3CDTF">2015-09-22T04:02:00Z</dcterms:created>
  <dcterms:modified xsi:type="dcterms:W3CDTF">2015-09-24T02:59:00Z</dcterms:modified>
</cp:coreProperties>
</file>